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8764" w14:textId="77777777" w:rsidR="003E0DC7" w:rsidRPr="00183C89" w:rsidRDefault="003D2D70" w:rsidP="003D2D70">
      <w:pPr>
        <w:pStyle w:val="Heading1"/>
        <w:rPr>
          <w:sz w:val="30"/>
          <w:szCs w:val="30"/>
        </w:rPr>
      </w:pPr>
      <w:r w:rsidRPr="00183C89">
        <w:rPr>
          <w:sz w:val="30"/>
          <w:szCs w:val="30"/>
        </w:rPr>
        <w:t xml:space="preserve">Template Policy for Behavioral Health Facilities – </w:t>
      </w:r>
      <w:r w:rsidR="00183C89" w:rsidRPr="00183C89">
        <w:rPr>
          <w:sz w:val="30"/>
          <w:szCs w:val="30"/>
        </w:rPr>
        <w:t>100% Tobacco-Free Campus</w:t>
      </w:r>
    </w:p>
    <w:p w14:paraId="1E87CEBD" w14:textId="77777777" w:rsidR="003D2D70" w:rsidRDefault="003D2D70" w:rsidP="003D2D70"/>
    <w:p w14:paraId="5B12E01B" w14:textId="77777777" w:rsidR="003D2D70" w:rsidRPr="00211256" w:rsidRDefault="003D2D70" w:rsidP="003D2D70">
      <w:pPr>
        <w:pStyle w:val="NoSpacing"/>
        <w:rPr>
          <w:b/>
          <w:u w:val="single"/>
        </w:rPr>
      </w:pPr>
      <w:r w:rsidRPr="00211256">
        <w:rPr>
          <w:b/>
          <w:u w:val="single"/>
        </w:rPr>
        <w:t>Summary:</w:t>
      </w:r>
    </w:p>
    <w:p w14:paraId="05DA2790" w14:textId="11A9FD58" w:rsidR="003D2D70" w:rsidRDefault="003F27F7" w:rsidP="003F27F7">
      <w:pPr>
        <w:pStyle w:val="NoSpacing"/>
      </w:pPr>
      <w:r>
        <w:t>[Behavioral Health Organization] is dedicated to providing its clients, staff, visitors,</w:t>
      </w:r>
      <w:r>
        <w:t xml:space="preserve"> </w:t>
      </w:r>
      <w:r>
        <w:t>and vendors with a safe and healthy environment by implementing a 100%</w:t>
      </w:r>
      <w:r>
        <w:t xml:space="preserve"> </w:t>
      </w:r>
      <w:r>
        <w:t>tobacco-free campus policy, effective [insert date].</w:t>
      </w:r>
    </w:p>
    <w:p w14:paraId="4168DDD4" w14:textId="77777777" w:rsidR="003F27F7" w:rsidRDefault="003F27F7" w:rsidP="003F27F7">
      <w:pPr>
        <w:pStyle w:val="NoSpacing"/>
      </w:pPr>
    </w:p>
    <w:p w14:paraId="1D2C7B2F" w14:textId="77777777" w:rsidR="003D2D70" w:rsidRPr="00211256" w:rsidRDefault="003D2D70" w:rsidP="003D2D70">
      <w:pPr>
        <w:pStyle w:val="NoSpacing"/>
        <w:rPr>
          <w:b/>
          <w:u w:val="single"/>
        </w:rPr>
      </w:pPr>
      <w:r w:rsidRPr="00211256">
        <w:rPr>
          <w:b/>
          <w:u w:val="single"/>
        </w:rPr>
        <w:t>Policy:</w:t>
      </w:r>
    </w:p>
    <w:p w14:paraId="16746F46" w14:textId="03F0753F" w:rsidR="003D2D70" w:rsidRDefault="00055B56" w:rsidP="00055B56">
      <w:pPr>
        <w:pStyle w:val="NoSpacing"/>
      </w:pPr>
      <w:r>
        <w:t>[Behavioral Health Organization] recognizes that the use of tobacco products on our</w:t>
      </w:r>
      <w:r>
        <w:t xml:space="preserve"> </w:t>
      </w:r>
      <w:r>
        <w:t>grounds is detrimental to the health and safety of everyone. This institution supports</w:t>
      </w:r>
      <w:r>
        <w:t xml:space="preserve"> </w:t>
      </w:r>
      <w:r>
        <w:t>an environment where staff, clients, visitors, and vendors are not exposed to the</w:t>
      </w:r>
      <w:r>
        <w:t xml:space="preserve"> </w:t>
      </w:r>
      <w:r>
        <w:t>harmful effects of secondhand smoke and are supported in efforts to live tobacco</w:t>
      </w:r>
      <w:r>
        <w:t>-</w:t>
      </w:r>
      <w:r>
        <w:t>free.</w:t>
      </w:r>
      <w:r>
        <w:t xml:space="preserve"> </w:t>
      </w:r>
      <w:r>
        <w:t>Preventable chronic disease is a significant contributor to early mortality in</w:t>
      </w:r>
      <w:r>
        <w:t xml:space="preserve"> </w:t>
      </w:r>
      <w:r>
        <w:t>behavioral health populations. People with serious mental illness are dying 25</w:t>
      </w:r>
      <w:r>
        <w:t xml:space="preserve"> </w:t>
      </w:r>
      <w:r>
        <w:t>years younger than average, often from preventable physical conditions such as</w:t>
      </w:r>
      <w:r>
        <w:t xml:space="preserve"> </w:t>
      </w:r>
      <w:r>
        <w:t>obesity, diabetes, and heart disease. Smoking rates among persons in behavioral</w:t>
      </w:r>
      <w:r>
        <w:t xml:space="preserve"> </w:t>
      </w:r>
      <w:r>
        <w:t>health populations are many times higher than the general population. A smoke</w:t>
      </w:r>
      <w:r>
        <w:t>-</w:t>
      </w:r>
      <w:r>
        <w:t>free</w:t>
      </w:r>
      <w:r>
        <w:t xml:space="preserve"> </w:t>
      </w:r>
      <w:r>
        <w:t>life can be achieved by behavioral health populations and can add years</w:t>
      </w:r>
      <w:r>
        <w:t xml:space="preserve"> </w:t>
      </w:r>
      <w:r>
        <w:t>of wellbeing and a healthy life. Therefore, [Behavioral Health Organization] has</w:t>
      </w:r>
      <w:r>
        <w:t xml:space="preserve"> </w:t>
      </w:r>
      <w:r>
        <w:t>adopted a 100% tobacco-free campus policy, that exceeds state law</w:t>
      </w:r>
      <w:r>
        <w:t xml:space="preserve"> </w:t>
      </w:r>
      <w:r>
        <w:t>(22 M.R.S.A. § 1580-A), effective [insert date].</w:t>
      </w:r>
    </w:p>
    <w:p w14:paraId="5A6ACF37" w14:textId="4E9C66C4" w:rsidR="00055B56" w:rsidRDefault="00055B56" w:rsidP="003D2D70">
      <w:pPr>
        <w:pStyle w:val="NoSpacing"/>
      </w:pPr>
    </w:p>
    <w:p w14:paraId="611F5BB8" w14:textId="5431EEC9" w:rsidR="00055B56" w:rsidRDefault="00055B56" w:rsidP="00055B56">
      <w:pPr>
        <w:pStyle w:val="NoSpacing"/>
      </w:pPr>
      <w:r>
        <w:t>Tobacco use is defined as the smoking, vaping, or use of all tobacco products, including but not limited to, cigarettes,</w:t>
      </w:r>
      <w:r>
        <w:t xml:space="preserve"> </w:t>
      </w:r>
      <w:r>
        <w:t>cigars, spit and smokeless tobacco, chew, snuff, snus, electronic cigarettes, and other non-FDA approved nicotine delivery</w:t>
      </w:r>
      <w:r>
        <w:t xml:space="preserve"> </w:t>
      </w:r>
      <w:r>
        <w:t>devices. This policy prohibits tobacco use:</w:t>
      </w:r>
    </w:p>
    <w:p w14:paraId="1B2B9EBB" w14:textId="77777777" w:rsidR="00055B56" w:rsidRDefault="00055B56" w:rsidP="00055B56">
      <w:pPr>
        <w:pStyle w:val="NoSpacing"/>
        <w:numPr>
          <w:ilvl w:val="0"/>
          <w:numId w:val="3"/>
        </w:numPr>
      </w:pPr>
      <w:r>
        <w:t>In all organization-affiliated buildings and at any locations where employees work.</w:t>
      </w:r>
    </w:p>
    <w:p w14:paraId="0E57D35D" w14:textId="77777777" w:rsidR="00055B56" w:rsidRDefault="00055B56" w:rsidP="00055B56">
      <w:pPr>
        <w:pStyle w:val="NoSpacing"/>
        <w:numPr>
          <w:ilvl w:val="0"/>
          <w:numId w:val="3"/>
        </w:numPr>
      </w:pPr>
      <w:r>
        <w:t>On all organization-owned or leased grounds, including parking lots.</w:t>
      </w:r>
    </w:p>
    <w:p w14:paraId="2548CB59" w14:textId="1156C4EE" w:rsidR="00055B56" w:rsidRDefault="00055B56" w:rsidP="000D1392">
      <w:pPr>
        <w:pStyle w:val="NoSpacing"/>
        <w:numPr>
          <w:ilvl w:val="0"/>
          <w:numId w:val="3"/>
        </w:numPr>
      </w:pPr>
      <w:r>
        <w:t>In all organization-owned or leased vehicles and personal vehicles used in the course of work whenever other</w:t>
      </w:r>
      <w:r>
        <w:t xml:space="preserve"> </w:t>
      </w:r>
      <w:r>
        <w:t>employees or another person is in the vehicle for work-related reasons.</w:t>
      </w:r>
    </w:p>
    <w:p w14:paraId="4A735992" w14:textId="26C52AD5" w:rsidR="00055B56" w:rsidRDefault="00055B56" w:rsidP="003D2D70">
      <w:pPr>
        <w:pStyle w:val="NoSpacing"/>
      </w:pPr>
      <w:r w:rsidRPr="00055B56">
        <w:t>This tobacco-free policy applies to all staff, clients, visitors, and vendors.</w:t>
      </w:r>
    </w:p>
    <w:p w14:paraId="10450E4C" w14:textId="77777777" w:rsidR="00055B56" w:rsidRDefault="00055B56" w:rsidP="003D2D70">
      <w:pPr>
        <w:pStyle w:val="NoSpacing"/>
      </w:pPr>
    </w:p>
    <w:p w14:paraId="0BDD9571" w14:textId="77777777" w:rsidR="003D2D70" w:rsidRPr="00211256" w:rsidRDefault="003D2D70" w:rsidP="003D2D70">
      <w:pPr>
        <w:pStyle w:val="NoSpacing"/>
        <w:rPr>
          <w:b/>
          <w:u w:val="single"/>
        </w:rPr>
      </w:pPr>
      <w:r w:rsidRPr="00211256">
        <w:rPr>
          <w:b/>
          <w:u w:val="single"/>
        </w:rPr>
        <w:t>Procedures:</w:t>
      </w:r>
    </w:p>
    <w:p w14:paraId="2EA7CA6A" w14:textId="517A2A3E" w:rsidR="00EB4CC1" w:rsidRDefault="00D74F6E" w:rsidP="00D74F6E">
      <w:pPr>
        <w:pStyle w:val="NoSpacing"/>
      </w:pPr>
      <w:r>
        <w:t>This policy will be communicated through tobacco-free signs posted at all campus entrances and throughout the facility,</w:t>
      </w:r>
      <w:r>
        <w:t xml:space="preserve"> </w:t>
      </w:r>
      <w:r>
        <w:t>through staff education, including being written into training manuals and new emplo</w:t>
      </w:r>
      <w:r>
        <w:t xml:space="preserve">yee orientation, and to clients </w:t>
      </w:r>
      <w:r>
        <w:t>through admission paperwork and discussion.</w:t>
      </w:r>
    </w:p>
    <w:p w14:paraId="56B37798" w14:textId="3DFFF1B6" w:rsidR="00D74F6E" w:rsidRDefault="00D74F6E" w:rsidP="00D74F6E">
      <w:pPr>
        <w:pStyle w:val="NoSpacing"/>
      </w:pPr>
    </w:p>
    <w:p w14:paraId="1EE8B7C0" w14:textId="7E59351A" w:rsidR="00D74F6E" w:rsidRDefault="00D74F6E" w:rsidP="00D74F6E">
      <w:pPr>
        <w:pStyle w:val="NoSpacing"/>
      </w:pPr>
      <w:r>
        <w:t xml:space="preserve">Everyone is required to comply with [Behavioral Health Organization’s] tobacco-free policy. </w:t>
      </w:r>
      <w:r>
        <w:t xml:space="preserve">Enforcement of this policy will </w:t>
      </w:r>
      <w:r>
        <w:t>follow the standard procedures of the facility.</w:t>
      </w:r>
    </w:p>
    <w:p w14:paraId="3F571F15" w14:textId="0C502D31" w:rsidR="00D74F6E" w:rsidRDefault="00D74F6E" w:rsidP="00D74F6E">
      <w:pPr>
        <w:pStyle w:val="NoSpacing"/>
      </w:pPr>
    </w:p>
    <w:p w14:paraId="7AE26BFE" w14:textId="67BD329F" w:rsidR="00D74F6E" w:rsidRDefault="00D74F6E" w:rsidP="00D74F6E">
      <w:pPr>
        <w:pStyle w:val="NoSpacing"/>
      </w:pPr>
      <w:r>
        <w:t>Information regarding tobacco treatment resources, such as onsite counseling and the Maine Tobacco HelpLine</w:t>
      </w:r>
      <w:r>
        <w:t xml:space="preserve"> </w:t>
      </w:r>
      <w:r>
        <w:t>(1-800-207-1230 or theQuitLink.com), will be made available for tobacco users who are interested in quitting.</w:t>
      </w:r>
    </w:p>
    <w:p w14:paraId="604BDF2B" w14:textId="59BD538E" w:rsidR="00D74F6E" w:rsidRDefault="00D74F6E" w:rsidP="00D74F6E">
      <w:pPr>
        <w:pStyle w:val="NoSpacing"/>
      </w:pPr>
    </w:p>
    <w:p w14:paraId="4F3B4DBF" w14:textId="596A788A" w:rsidR="00D74F6E" w:rsidRPr="00E54657" w:rsidRDefault="00D74F6E" w:rsidP="00D74F6E">
      <w:pPr>
        <w:pStyle w:val="NoSpacing"/>
      </w:pPr>
      <w:r>
        <w:t>To help support healthy, tobacco-free lifestyles, [Behavioral Health Organization] will assess all clients for tobacco use at</w:t>
      </w:r>
      <w:r>
        <w:t xml:space="preserve"> </w:t>
      </w:r>
      <w:bookmarkStart w:id="0" w:name="_GoBack"/>
      <w:bookmarkEnd w:id="0"/>
      <w:r>
        <w:t>intake and address tobacco as part of a comprehensive treatment plan.</w:t>
      </w:r>
    </w:p>
    <w:sectPr w:rsidR="00D74F6E" w:rsidRPr="00E546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A180" w14:textId="77777777" w:rsidR="00FB1E70" w:rsidRDefault="00FB1E70" w:rsidP="002965D2">
      <w:pPr>
        <w:spacing w:after="0" w:line="240" w:lineRule="auto"/>
      </w:pPr>
      <w:r>
        <w:separator/>
      </w:r>
    </w:p>
  </w:endnote>
  <w:endnote w:type="continuationSeparator" w:id="0">
    <w:p w14:paraId="3AE71DBD" w14:textId="77777777" w:rsidR="00FB1E70" w:rsidRDefault="00FB1E70" w:rsidP="0029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136A" w14:textId="53B7AF43" w:rsidR="003F27F7" w:rsidRDefault="003F27F7" w:rsidP="003F27F7">
    <w:pPr>
      <w:pStyle w:val="Footer"/>
      <w:jc w:val="right"/>
    </w:pPr>
    <w:r>
      <w:t>Updated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274C" w14:textId="77777777" w:rsidR="00FB1E70" w:rsidRDefault="00FB1E70" w:rsidP="002965D2">
      <w:pPr>
        <w:spacing w:after="0" w:line="240" w:lineRule="auto"/>
      </w:pPr>
      <w:r>
        <w:separator/>
      </w:r>
    </w:p>
  </w:footnote>
  <w:footnote w:type="continuationSeparator" w:id="0">
    <w:p w14:paraId="4A934CDC" w14:textId="77777777" w:rsidR="00FB1E70" w:rsidRDefault="00FB1E70" w:rsidP="0029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CB"/>
    <w:multiLevelType w:val="hybridMultilevel"/>
    <w:tmpl w:val="47E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12EF"/>
    <w:multiLevelType w:val="hybridMultilevel"/>
    <w:tmpl w:val="19786FBE"/>
    <w:lvl w:ilvl="0" w:tplc="137A8E0E">
      <w:start w:val="2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1370"/>
    <w:multiLevelType w:val="hybridMultilevel"/>
    <w:tmpl w:val="B844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0"/>
    <w:rsid w:val="00055B56"/>
    <w:rsid w:val="00183C89"/>
    <w:rsid w:val="00211256"/>
    <w:rsid w:val="002965D2"/>
    <w:rsid w:val="002B4FDE"/>
    <w:rsid w:val="0039525B"/>
    <w:rsid w:val="003D2D70"/>
    <w:rsid w:val="003E0DC7"/>
    <w:rsid w:val="003F27F7"/>
    <w:rsid w:val="00545ED3"/>
    <w:rsid w:val="005D4783"/>
    <w:rsid w:val="00695B1C"/>
    <w:rsid w:val="006D74A8"/>
    <w:rsid w:val="007954CC"/>
    <w:rsid w:val="008B673D"/>
    <w:rsid w:val="009312F7"/>
    <w:rsid w:val="00960677"/>
    <w:rsid w:val="00BC4845"/>
    <w:rsid w:val="00D74F6E"/>
    <w:rsid w:val="00DE7778"/>
    <w:rsid w:val="00E54657"/>
    <w:rsid w:val="00EB4CC1"/>
    <w:rsid w:val="00EE0A2F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3DD3EA"/>
  <w15:docId w15:val="{C347B9C7-B2E5-4AF0-8316-E943A8BB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6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D2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2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D2"/>
  </w:style>
  <w:style w:type="paragraph" w:styleId="Footer">
    <w:name w:val="footer"/>
    <w:basedOn w:val="Normal"/>
    <w:link w:val="FooterChar"/>
    <w:uiPriority w:val="99"/>
    <w:unhideWhenUsed/>
    <w:rsid w:val="0029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D2"/>
  </w:style>
  <w:style w:type="character" w:styleId="CommentReference">
    <w:name w:val="annotation reference"/>
    <w:basedOn w:val="DefaultParagraphFont"/>
    <w:uiPriority w:val="99"/>
    <w:semiHidden/>
    <w:unhideWhenUsed/>
    <w:rsid w:val="00545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D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6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CB9E-1D4F-4E7C-A8F0-4C99475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Sarah A. Rines</cp:lastModifiedBy>
  <cp:revision>4</cp:revision>
  <dcterms:created xsi:type="dcterms:W3CDTF">2020-04-10T16:10:00Z</dcterms:created>
  <dcterms:modified xsi:type="dcterms:W3CDTF">2020-04-10T16:42:00Z</dcterms:modified>
</cp:coreProperties>
</file>