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1C" w:rsidRPr="00D26FEB" w:rsidRDefault="00CB611C" w:rsidP="00CB611C">
      <w:pPr>
        <w:rPr>
          <w:color w:val="0070C0"/>
          <w:sz w:val="20"/>
        </w:rPr>
      </w:pPr>
      <w:r w:rsidRPr="00D26FEB">
        <w:rPr>
          <w:b/>
          <w:color w:val="0070C0"/>
          <w:sz w:val="20"/>
        </w:rPr>
        <w:t>Tobacco-Free Resolution Template</w:t>
      </w:r>
    </w:p>
    <w:p w:rsidR="00CB611C" w:rsidRPr="00D26FEB" w:rsidRDefault="00D00491" w:rsidP="00CB611C">
      <w:pPr>
        <w:widowControl w:val="0"/>
        <w:autoSpaceDE w:val="0"/>
        <w:autoSpaceDN w:val="0"/>
        <w:adjustRightInd w:val="0"/>
        <w:rPr>
          <w:rFonts w:eastAsia="Times New Roman"/>
          <w:sz w:val="20"/>
        </w:rPr>
      </w:pPr>
      <w:r w:rsidRPr="00D26FEB">
        <w:rPr>
          <w:b/>
          <w:sz w:val="20"/>
        </w:rPr>
        <w:t>[MUNICIPALITY NAME]</w:t>
      </w:r>
      <w:r w:rsidR="00CB611C" w:rsidRPr="00D26FEB">
        <w:rPr>
          <w:b/>
          <w:sz w:val="20"/>
        </w:rPr>
        <w:t>-</w:t>
      </w:r>
      <w:r w:rsidR="00CB611C" w:rsidRPr="00D26FEB">
        <w:rPr>
          <w:rFonts w:eastAsia="Times New Roman"/>
          <w:sz w:val="20"/>
        </w:rPr>
        <w:t xml:space="preserve"> </w:t>
      </w:r>
      <w:proofErr w:type="gramStart"/>
      <w:r w:rsidR="00CB611C" w:rsidRPr="00D26FEB">
        <w:rPr>
          <w:rFonts w:eastAsia="Times New Roman"/>
          <w:sz w:val="20"/>
        </w:rPr>
        <w:t>a</w:t>
      </w:r>
      <w:proofErr w:type="gramEnd"/>
      <w:r w:rsidR="00CB611C" w:rsidRPr="00D26FEB">
        <w:rPr>
          <w:rFonts w:eastAsia="Times New Roman"/>
          <w:sz w:val="20"/>
        </w:rPr>
        <w:t xml:space="preserve"> resolution to promote the health and safety of </w:t>
      </w:r>
      <w:r w:rsidRPr="00D26FEB">
        <w:rPr>
          <w:b/>
          <w:sz w:val="20"/>
        </w:rPr>
        <w:t>[MUNICIPALITY NAME]</w:t>
      </w:r>
      <w:r w:rsidR="00CB611C" w:rsidRPr="00D26FEB">
        <w:rPr>
          <w:sz w:val="20"/>
        </w:rPr>
        <w:t xml:space="preserve"> </w:t>
      </w:r>
      <w:r w:rsidR="00CB611C" w:rsidRPr="00D26FEB">
        <w:rPr>
          <w:rFonts w:eastAsia="Times New Roman"/>
          <w:sz w:val="20"/>
        </w:rPr>
        <w:t xml:space="preserve">residents by establishing all </w:t>
      </w:r>
      <w:r w:rsidR="00CB611C" w:rsidRPr="00D26FEB">
        <w:rPr>
          <w:b/>
          <w:sz w:val="20"/>
        </w:rPr>
        <w:t>[TOWN]</w:t>
      </w:r>
      <w:r w:rsidR="00CB611C" w:rsidRPr="00D26FEB">
        <w:rPr>
          <w:sz w:val="20"/>
        </w:rPr>
        <w:t xml:space="preserve"> </w:t>
      </w:r>
      <w:r w:rsidR="00CB611C" w:rsidRPr="00D26FEB">
        <w:rPr>
          <w:rFonts w:eastAsia="Times New Roman"/>
          <w:sz w:val="20"/>
        </w:rPr>
        <w:t>recreational area properties as a tobacco-free areas.</w:t>
      </w:r>
      <w:r w:rsidR="00CB611C" w:rsidRPr="00D26FEB">
        <w:rPr>
          <w:rFonts w:eastAsia="Times New Roman"/>
          <w:sz w:val="20"/>
        </w:rPr>
        <w:br/>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t xml:space="preserve">Whereas </w:t>
      </w:r>
      <w:r w:rsidRPr="00D26FEB">
        <w:rPr>
          <w:rFonts w:eastAsia="Times New Roman"/>
          <w:sz w:val="20"/>
        </w:rPr>
        <w:t xml:space="preserve">the town of </w:t>
      </w:r>
      <w:r w:rsidR="00D00491" w:rsidRPr="00D26FEB">
        <w:rPr>
          <w:b/>
          <w:sz w:val="20"/>
        </w:rPr>
        <w:t>[MUNICIPALITY NAME]</w:t>
      </w:r>
      <w:r w:rsidRPr="00D26FEB">
        <w:rPr>
          <w:rFonts w:eastAsia="Times New Roman"/>
          <w:sz w:val="20"/>
        </w:rPr>
        <w:t>, Maine, has set a goal to be a safe and healthy place to live and work; and</w:t>
      </w:r>
      <w:r w:rsidRPr="00D26FEB">
        <w:rPr>
          <w:rFonts w:eastAsia="Times New Roman"/>
          <w:sz w:val="20"/>
        </w:rPr>
        <w:br/>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t xml:space="preserve">Whereas </w:t>
      </w:r>
      <w:r w:rsidRPr="00D26FEB">
        <w:rPr>
          <w:rFonts w:eastAsia="Times New Roman"/>
          <w:sz w:val="20"/>
        </w:rPr>
        <w:t>tobacco use is the single most preventable cause of death and disease in the United States, as well as in the State of Maine; and</w:t>
      </w:r>
      <w:r w:rsidRPr="00D26FEB">
        <w:rPr>
          <w:rFonts w:eastAsia="Times New Roman"/>
          <w:sz w:val="20"/>
        </w:rPr>
        <w:br/>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t xml:space="preserve">Whereas </w:t>
      </w:r>
      <w:r w:rsidRPr="00D26FEB">
        <w:rPr>
          <w:rFonts w:eastAsia="Times New Roman"/>
          <w:sz w:val="20"/>
        </w:rPr>
        <w:t>secondhand smoke contains thousands of harmful chemicals and many cancer causing agents, and is a serious health risk to humans, especially infants, children, and pregnant women; and increases a nonsmoker’s risk of asthma, heart disease, and lung cancer; and</w:t>
      </w:r>
      <w:r w:rsidRPr="00D26FEB">
        <w:rPr>
          <w:rFonts w:eastAsia="Times New Roman"/>
          <w:sz w:val="20"/>
        </w:rPr>
        <w:br/>
      </w:r>
    </w:p>
    <w:p w:rsidR="00D64AA5" w:rsidRPr="00D26FEB" w:rsidRDefault="00D64AA5" w:rsidP="00D64AA5">
      <w:pPr>
        <w:widowControl w:val="0"/>
        <w:autoSpaceDE w:val="0"/>
        <w:autoSpaceDN w:val="0"/>
        <w:adjustRightInd w:val="0"/>
        <w:rPr>
          <w:rFonts w:eastAsia="Times New Roman"/>
          <w:b/>
          <w:bCs/>
          <w:sz w:val="20"/>
        </w:rPr>
      </w:pPr>
      <w:r w:rsidRPr="00D26FEB">
        <w:rPr>
          <w:rFonts w:eastAsia="Times New Roman"/>
          <w:b/>
          <w:bCs/>
          <w:sz w:val="20"/>
        </w:rPr>
        <w:t>Whereas</w:t>
      </w:r>
      <w:r w:rsidRPr="00D26FEB">
        <w:rPr>
          <w:rFonts w:eastAsia="Times New Roman"/>
          <w:bCs/>
          <w:sz w:val="20"/>
        </w:rPr>
        <w:t xml:space="preserve"> smoking includes inhaling, exhaling, burning or carrying any lighted/heated cigar, cigarette, pipe or joint, or any other tobacco or plant product intended for inhalation, including hookahs and marijuana, whether natural or synthetic in any form. Smoking also includes the use of any electronic smoking device which creates an aerosol or vapor, in any manner or in any form.</w:t>
      </w:r>
      <w:r w:rsidRPr="00D26FEB">
        <w:rPr>
          <w:rFonts w:eastAsia="Times New Roman"/>
          <w:b/>
          <w:bCs/>
          <w:sz w:val="20"/>
        </w:rPr>
        <w:t xml:space="preserve"> </w:t>
      </w:r>
    </w:p>
    <w:p w:rsidR="00D64AA5" w:rsidRPr="00D26FEB" w:rsidRDefault="00D64AA5" w:rsidP="00CB611C">
      <w:pPr>
        <w:widowControl w:val="0"/>
        <w:autoSpaceDE w:val="0"/>
        <w:autoSpaceDN w:val="0"/>
        <w:adjustRightInd w:val="0"/>
        <w:rPr>
          <w:rFonts w:eastAsia="Times New Roman"/>
          <w:b/>
          <w:bCs/>
          <w:sz w:val="20"/>
        </w:rPr>
      </w:pPr>
    </w:p>
    <w:p w:rsidR="00D64AA5"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t xml:space="preserve">Whereas </w:t>
      </w:r>
      <w:r w:rsidRPr="00D26FEB">
        <w:rPr>
          <w:rFonts w:eastAsia="Times New Roman"/>
          <w:sz w:val="20"/>
        </w:rPr>
        <w:t>chewing tobacco contains many harmful chemicals and cancer-causing agents, and its use is associated with cancers of the mouth, gums, tongue, and throat; and</w:t>
      </w:r>
      <w:r w:rsidRPr="00D26FEB">
        <w:rPr>
          <w:rFonts w:eastAsia="Times New Roman"/>
          <w:sz w:val="20"/>
        </w:rPr>
        <w:br/>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t xml:space="preserve">Whereas </w:t>
      </w:r>
      <w:r w:rsidR="00D00491" w:rsidRPr="00D26FEB">
        <w:rPr>
          <w:rFonts w:eastAsia="Times New Roman"/>
          <w:sz w:val="20"/>
        </w:rPr>
        <w:t xml:space="preserve">tobacco use in and around the </w:t>
      </w:r>
      <w:r w:rsidR="00D00491" w:rsidRPr="00D26FEB">
        <w:rPr>
          <w:b/>
          <w:sz w:val="20"/>
        </w:rPr>
        <w:t>[MUNICIPALITY NAME]</w:t>
      </w:r>
      <w:r w:rsidRPr="00D26FEB">
        <w:rPr>
          <w:rFonts w:eastAsia="Times New Roman"/>
          <w:sz w:val="20"/>
        </w:rPr>
        <w:t xml:space="preserve"> recreational area properties sends contradictory messages to young people who are participating in activities beneficial to their health, while at the same time exposed to the use of tobacco products; and</w:t>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br/>
        <w:t xml:space="preserve">Whereas </w:t>
      </w:r>
      <w:r w:rsidRPr="00D26FEB">
        <w:rPr>
          <w:rFonts w:eastAsia="Times New Roman"/>
          <w:sz w:val="20"/>
        </w:rPr>
        <w:t xml:space="preserve">the purpose of the </w:t>
      </w:r>
      <w:r w:rsidR="00D00491" w:rsidRPr="00D26FEB">
        <w:rPr>
          <w:b/>
          <w:sz w:val="20"/>
        </w:rPr>
        <w:t xml:space="preserve">[MUNICIPALITY NAME] </w:t>
      </w:r>
      <w:r w:rsidRPr="00D26FEB">
        <w:rPr>
          <w:rFonts w:eastAsia="Times New Roman"/>
          <w:sz w:val="20"/>
        </w:rPr>
        <w:t xml:space="preserve">recreational area properties is to provide opportunities for quality recreation and leisure experiences that enhance the quality of life for citizens of </w:t>
      </w:r>
      <w:r w:rsidR="00D00491" w:rsidRPr="00D26FEB">
        <w:rPr>
          <w:b/>
          <w:sz w:val="20"/>
        </w:rPr>
        <w:t>[MUNICIPALITY NAME]</w:t>
      </w:r>
      <w:r w:rsidRPr="00D26FEB">
        <w:rPr>
          <w:rFonts w:eastAsia="Times New Roman"/>
          <w:sz w:val="20"/>
        </w:rPr>
        <w:t>, including providing a safe environment for these experiences; and</w:t>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br/>
        <w:t xml:space="preserve">Whereas </w:t>
      </w:r>
      <w:r w:rsidRPr="00D26FEB">
        <w:rPr>
          <w:rFonts w:eastAsia="Times New Roman"/>
          <w:sz w:val="20"/>
        </w:rPr>
        <w:t>tobacco use and exposure to secondhand smoke are contrary to enhancing the quality of life and providing safe environments; and</w:t>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br/>
        <w:t xml:space="preserve">Whereas </w:t>
      </w:r>
      <w:r w:rsidRPr="00D26FEB">
        <w:rPr>
          <w:rFonts w:eastAsia="Times New Roman"/>
          <w:sz w:val="20"/>
        </w:rPr>
        <w:t>staff and coaches are important role models for the youth that participate in community recreation activities, and whereas what coaches promote is respected and imitated by youth; and</w:t>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br/>
        <w:t xml:space="preserve">Whereas </w:t>
      </w:r>
      <w:r w:rsidRPr="00D26FEB">
        <w:rPr>
          <w:rFonts w:eastAsia="Times New Roman"/>
          <w:sz w:val="20"/>
        </w:rPr>
        <w:t>a policy needs to have procedures to follow when a violation of the policy occurs; and</w:t>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br/>
        <w:t xml:space="preserve">Whereas </w:t>
      </w:r>
      <w:r w:rsidRPr="00D26FEB">
        <w:rPr>
          <w:rFonts w:eastAsia="Times New Roman"/>
          <w:sz w:val="20"/>
        </w:rPr>
        <w:t>the intent of this resolution is to create a tobacco-free environment for youth and not alienate adults who use tobacco products;</w:t>
      </w: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b/>
          <w:bCs/>
          <w:sz w:val="20"/>
        </w:rPr>
        <w:br/>
        <w:t xml:space="preserve">Now, therefore, be it </w:t>
      </w:r>
      <w:r w:rsidRPr="00D26FEB">
        <w:rPr>
          <w:rFonts w:eastAsia="Times New Roman"/>
          <w:b/>
          <w:bCs/>
          <w:iCs/>
          <w:sz w:val="20"/>
        </w:rPr>
        <w:t>resolved</w:t>
      </w:r>
      <w:r w:rsidRPr="00D26FEB">
        <w:rPr>
          <w:rFonts w:eastAsia="Times New Roman"/>
          <w:b/>
          <w:bCs/>
          <w:i/>
          <w:iCs/>
          <w:sz w:val="20"/>
        </w:rPr>
        <w:t xml:space="preserve"> </w:t>
      </w:r>
      <w:r w:rsidRPr="00D26FEB">
        <w:rPr>
          <w:rFonts w:eastAsia="Times New Roman"/>
          <w:sz w:val="20"/>
        </w:rPr>
        <w:t xml:space="preserve">that the town of </w:t>
      </w:r>
      <w:r w:rsidR="00D00491" w:rsidRPr="00D26FEB">
        <w:rPr>
          <w:b/>
          <w:sz w:val="20"/>
        </w:rPr>
        <w:t xml:space="preserve">[MUNICIPALITY NAME] </w:t>
      </w:r>
      <w:r w:rsidRPr="00D26FEB">
        <w:rPr>
          <w:rFonts w:eastAsia="Times New Roman"/>
          <w:sz w:val="20"/>
        </w:rPr>
        <w:t xml:space="preserve">does hereby declare that its recreational area properties as tobacco-free 24 hours a day, 365 days a year, and restricts the use of any tobacco product, including but not limited to, cigarettes, cigars, electronic smoking devices, and chewing tobacco, on, in, or at any athletic facility, playground, or assembly area operated by </w:t>
      </w:r>
      <w:r w:rsidR="00D00491" w:rsidRPr="00D26FEB">
        <w:rPr>
          <w:b/>
          <w:sz w:val="20"/>
        </w:rPr>
        <w:t>[MUNICIPALITY NAME]</w:t>
      </w:r>
      <w:r w:rsidRPr="00D26FEB">
        <w:rPr>
          <w:rFonts w:eastAsia="Times New Roman"/>
          <w:sz w:val="20"/>
        </w:rPr>
        <w:t xml:space="preserve">. </w:t>
      </w:r>
    </w:p>
    <w:p w:rsidR="00CB611C" w:rsidRPr="00D26FEB" w:rsidRDefault="00CB611C" w:rsidP="00CB611C">
      <w:pPr>
        <w:widowControl w:val="0"/>
        <w:autoSpaceDE w:val="0"/>
        <w:autoSpaceDN w:val="0"/>
        <w:adjustRightInd w:val="0"/>
        <w:rPr>
          <w:rFonts w:eastAsia="Times New Roman"/>
          <w:sz w:val="20"/>
        </w:rPr>
      </w:pPr>
    </w:p>
    <w:p w:rsidR="00CB611C" w:rsidRPr="00D26FEB" w:rsidRDefault="00CB611C" w:rsidP="00CB611C">
      <w:pPr>
        <w:widowControl w:val="0"/>
        <w:autoSpaceDE w:val="0"/>
        <w:autoSpaceDN w:val="0"/>
        <w:adjustRightInd w:val="0"/>
        <w:rPr>
          <w:rFonts w:eastAsia="Times New Roman"/>
          <w:sz w:val="20"/>
        </w:rPr>
      </w:pPr>
      <w:r w:rsidRPr="00D26FEB">
        <w:rPr>
          <w:rFonts w:eastAsia="Times New Roman"/>
          <w:sz w:val="20"/>
        </w:rPr>
        <w:t>Be it further resolved that:</w:t>
      </w:r>
    </w:p>
    <w:p w:rsidR="00CB611C" w:rsidRPr="00D26FEB" w:rsidRDefault="00CB611C" w:rsidP="00CB611C">
      <w:pPr>
        <w:pStyle w:val="ListParagraph"/>
        <w:widowControl w:val="0"/>
        <w:numPr>
          <w:ilvl w:val="0"/>
          <w:numId w:val="1"/>
        </w:numPr>
        <w:autoSpaceDE w:val="0"/>
        <w:autoSpaceDN w:val="0"/>
        <w:adjustRightInd w:val="0"/>
        <w:rPr>
          <w:rFonts w:eastAsia="Times New Roman"/>
          <w:sz w:val="20"/>
        </w:rPr>
      </w:pPr>
      <w:r w:rsidRPr="00D26FEB">
        <w:rPr>
          <w:rFonts w:eastAsia="Times New Roman"/>
          <w:sz w:val="20"/>
        </w:rPr>
        <w:t>Tobacco-free signage will be posted in appropriate areas, and notices will be published in local newspapers to inform the public of this tobacco-free resolution,</w:t>
      </w:r>
    </w:p>
    <w:p w:rsidR="00CB611C" w:rsidRPr="00D26FEB" w:rsidRDefault="00CB611C" w:rsidP="00CB611C">
      <w:pPr>
        <w:widowControl w:val="0"/>
        <w:autoSpaceDE w:val="0"/>
        <w:autoSpaceDN w:val="0"/>
        <w:adjustRightInd w:val="0"/>
        <w:rPr>
          <w:rFonts w:eastAsia="Times New Roman"/>
          <w:sz w:val="20"/>
        </w:rPr>
      </w:pPr>
    </w:p>
    <w:p w:rsidR="00D26FEB" w:rsidRPr="00D26FEB" w:rsidRDefault="00CB611C" w:rsidP="00D26FEB">
      <w:pPr>
        <w:pStyle w:val="ListParagraph"/>
        <w:widowControl w:val="0"/>
        <w:numPr>
          <w:ilvl w:val="0"/>
          <w:numId w:val="1"/>
        </w:numPr>
        <w:autoSpaceDE w:val="0"/>
        <w:autoSpaceDN w:val="0"/>
        <w:adjustRightInd w:val="0"/>
        <w:rPr>
          <w:rFonts w:eastAsia="Times New Roman"/>
          <w:sz w:val="20"/>
        </w:rPr>
      </w:pPr>
      <w:r w:rsidRPr="00D26FEB">
        <w:rPr>
          <w:rFonts w:eastAsia="Times New Roman"/>
          <w:sz w:val="20"/>
        </w:rPr>
        <w:t>Procedures that reinforce the norm that this property is a tobacco-free facility will be developed, and violations will be addressed in a positive manner</w:t>
      </w:r>
    </w:p>
    <w:p w:rsidR="00D26FEB" w:rsidRPr="00D26FEB" w:rsidRDefault="00D26FEB" w:rsidP="00D26FEB">
      <w:pPr>
        <w:pStyle w:val="ListParagraph"/>
        <w:rPr>
          <w:rFonts w:cstheme="minorHAnsi"/>
          <w:sz w:val="20"/>
        </w:rPr>
      </w:pPr>
    </w:p>
    <w:p w:rsidR="00D26FEB" w:rsidRPr="00D26FEB" w:rsidRDefault="00D26FEB" w:rsidP="00D26FEB">
      <w:pPr>
        <w:pStyle w:val="ListParagraph"/>
        <w:widowControl w:val="0"/>
        <w:numPr>
          <w:ilvl w:val="0"/>
          <w:numId w:val="1"/>
        </w:numPr>
        <w:autoSpaceDE w:val="0"/>
        <w:autoSpaceDN w:val="0"/>
        <w:adjustRightInd w:val="0"/>
        <w:rPr>
          <w:rFonts w:eastAsia="Times New Roman"/>
          <w:sz w:val="20"/>
        </w:rPr>
      </w:pPr>
      <w:r w:rsidRPr="00D26FEB">
        <w:rPr>
          <w:rFonts w:cstheme="minorHAnsi"/>
          <w:sz w:val="20"/>
        </w:rPr>
        <w:t>Tobacco treatment information is a</w:t>
      </w:r>
      <w:bookmarkStart w:id="0" w:name="_GoBack"/>
      <w:bookmarkEnd w:id="0"/>
      <w:r w:rsidRPr="00D26FEB">
        <w:rPr>
          <w:rFonts w:cstheme="minorHAnsi"/>
          <w:sz w:val="20"/>
        </w:rPr>
        <w:t xml:space="preserve">vailable for those interested in quitting, including about the Maine QuitLink (1-800-QUIT-NOW or MaineQuitLink.com). The Maine QuitLink offers a variety of phone- and web-based quit service options that are free, friendly, and confidential. </w:t>
      </w:r>
    </w:p>
    <w:p w:rsidR="00D26FEB" w:rsidRPr="00D26FEB" w:rsidRDefault="00D26FEB" w:rsidP="00D26FEB">
      <w:pPr>
        <w:pStyle w:val="ListParagraph"/>
        <w:widowControl w:val="0"/>
        <w:autoSpaceDE w:val="0"/>
        <w:autoSpaceDN w:val="0"/>
        <w:adjustRightInd w:val="0"/>
        <w:rPr>
          <w:rFonts w:eastAsia="Times New Roman"/>
          <w:sz w:val="20"/>
        </w:rPr>
      </w:pPr>
    </w:p>
    <w:p w:rsidR="00CB611C" w:rsidRPr="00D26FEB" w:rsidRDefault="00CB611C" w:rsidP="00CB611C">
      <w:pPr>
        <w:pStyle w:val="ListParagraph"/>
        <w:rPr>
          <w:b/>
          <w:color w:val="0070C0"/>
          <w:sz w:val="20"/>
        </w:rPr>
      </w:pPr>
    </w:p>
    <w:p w:rsidR="00083D61" w:rsidRPr="00D26FEB" w:rsidRDefault="00083D61" w:rsidP="00377B2F">
      <w:pPr>
        <w:rPr>
          <w:b/>
          <w:color w:val="0070C0"/>
          <w:sz w:val="20"/>
        </w:rPr>
      </w:pPr>
    </w:p>
    <w:sectPr w:rsidR="00083D61" w:rsidRPr="00D26FEB" w:rsidSect="00D64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6DE"/>
    <w:multiLevelType w:val="hybridMultilevel"/>
    <w:tmpl w:val="FFD6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0A5F80"/>
    <w:multiLevelType w:val="hybridMultilevel"/>
    <w:tmpl w:val="0AF6C60A"/>
    <w:lvl w:ilvl="0" w:tplc="994C94B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160EE4"/>
    <w:multiLevelType w:val="hybridMultilevel"/>
    <w:tmpl w:val="78F26412"/>
    <w:lvl w:ilvl="0" w:tplc="57C6C8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3370A7"/>
    <w:multiLevelType w:val="hybridMultilevel"/>
    <w:tmpl w:val="F734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C40EA0"/>
    <w:multiLevelType w:val="hybridMultilevel"/>
    <w:tmpl w:val="BAC213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23380D"/>
    <w:multiLevelType w:val="hybridMultilevel"/>
    <w:tmpl w:val="78F26412"/>
    <w:lvl w:ilvl="0" w:tplc="57C6C8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C"/>
    <w:rsid w:val="00083D61"/>
    <w:rsid w:val="0012348F"/>
    <w:rsid w:val="00377B2F"/>
    <w:rsid w:val="00CB611C"/>
    <w:rsid w:val="00D00491"/>
    <w:rsid w:val="00D26FEB"/>
    <w:rsid w:val="00D6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6ED0"/>
  <w15:docId w15:val="{819AE8C1-55F2-41F3-BC85-3D57DD67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B611C"/>
    <w:rPr>
      <w:rFonts w:eastAsia="Times New Roman"/>
      <w:lang w:bidi="en-US"/>
    </w:rPr>
  </w:style>
  <w:style w:type="paragraph" w:styleId="ListParagraph">
    <w:name w:val="List Paragraph"/>
    <w:basedOn w:val="Normal"/>
    <w:uiPriority w:val="34"/>
    <w:qFormat/>
    <w:rsid w:val="00CB611C"/>
    <w:pPr>
      <w:ind w:left="720"/>
      <w:contextualSpacing/>
    </w:pPr>
  </w:style>
  <w:style w:type="paragraph" w:customStyle="1" w:styleId="Body">
    <w:name w:val="Body"/>
    <w:rsid w:val="00CB611C"/>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93106">
      <w:bodyDiv w:val="1"/>
      <w:marLeft w:val="0"/>
      <w:marRight w:val="0"/>
      <w:marTop w:val="0"/>
      <w:marBottom w:val="0"/>
      <w:divBdr>
        <w:top w:val="none" w:sz="0" w:space="0" w:color="auto"/>
        <w:left w:val="none" w:sz="0" w:space="0" w:color="auto"/>
        <w:bottom w:val="none" w:sz="0" w:space="0" w:color="auto"/>
        <w:right w:val="none" w:sz="0" w:space="0" w:color="auto"/>
      </w:divBdr>
    </w:div>
    <w:div w:id="15838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L. Nadeau</dc:creator>
  <cp:lastModifiedBy>Allyson C. Carmichael</cp:lastModifiedBy>
  <cp:revision>3</cp:revision>
  <dcterms:created xsi:type="dcterms:W3CDTF">2020-11-23T15:56:00Z</dcterms:created>
  <dcterms:modified xsi:type="dcterms:W3CDTF">2020-12-01T14:01:00Z</dcterms:modified>
</cp:coreProperties>
</file>